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F2428" w14:textId="77777777" w:rsidR="002F53E7" w:rsidRPr="00516387" w:rsidRDefault="002F53E7" w:rsidP="00516387">
      <w:pPr>
        <w:jc w:val="center"/>
        <w:rPr>
          <w:b/>
          <w:bCs/>
        </w:rPr>
      </w:pPr>
      <w:r w:rsidRPr="00516387">
        <w:rPr>
          <w:b/>
          <w:bCs/>
        </w:rPr>
        <w:t>WISCONSIN STATE USE BOARD MEETING</w:t>
      </w:r>
    </w:p>
    <w:p w14:paraId="64046B58" w14:textId="0E844593" w:rsidR="004B2EFD" w:rsidRPr="00606281" w:rsidRDefault="004B2EFD" w:rsidP="004B2EFD">
      <w:pPr>
        <w:jc w:val="center"/>
      </w:pPr>
      <w:r w:rsidRPr="00606281">
        <w:t xml:space="preserve">Thursday, </w:t>
      </w:r>
      <w:r w:rsidR="00146A1F">
        <w:t>October 10, 2024</w:t>
      </w:r>
      <w:r w:rsidRPr="00606281">
        <w:t xml:space="preserve">, at </w:t>
      </w:r>
      <w:r w:rsidR="00146A1F">
        <w:t>9</w:t>
      </w:r>
      <w:r w:rsidRPr="00606281">
        <w:t>:00 a.m.</w:t>
      </w:r>
    </w:p>
    <w:p w14:paraId="697B14E7" w14:textId="77777777" w:rsidR="002F53E7" w:rsidRDefault="002F53E7" w:rsidP="00516387">
      <w:pPr>
        <w:jc w:val="center"/>
      </w:pPr>
      <w:r w:rsidRPr="00606281">
        <w:t>Held via Microsoft Teams</w:t>
      </w:r>
    </w:p>
    <w:p w14:paraId="5D675D4F" w14:textId="77777777" w:rsidR="002F53E7" w:rsidRDefault="002F53E7" w:rsidP="002F53E7"/>
    <w:p w14:paraId="223D38ED" w14:textId="19C7722D" w:rsidR="002F53E7" w:rsidRDefault="00516387" w:rsidP="002F53E7">
      <w:pPr>
        <w:pStyle w:val="ListParagraph"/>
        <w:numPr>
          <w:ilvl w:val="0"/>
          <w:numId w:val="24"/>
        </w:numPr>
        <w:contextualSpacing w:val="0"/>
      </w:pPr>
      <w:r>
        <w:t>The State Use Board meeting was c</w:t>
      </w:r>
      <w:r w:rsidR="002F53E7">
        <w:t>all</w:t>
      </w:r>
      <w:r>
        <w:t>ed</w:t>
      </w:r>
      <w:r w:rsidR="002F53E7">
        <w:t xml:space="preserve"> to </w:t>
      </w:r>
      <w:r>
        <w:t>o</w:t>
      </w:r>
      <w:r w:rsidR="002F53E7">
        <w:t xml:space="preserve">rder by Chairperson Tracy Nelson at </w:t>
      </w:r>
      <w:r w:rsidR="00A3122E">
        <w:t>9:04</w:t>
      </w:r>
      <w:r w:rsidR="00984919">
        <w:t xml:space="preserve"> a.m.</w:t>
      </w:r>
    </w:p>
    <w:p w14:paraId="21BDA468" w14:textId="18C43E1F" w:rsidR="002F53E7" w:rsidRDefault="002F53E7" w:rsidP="002F53E7">
      <w:pPr>
        <w:pStyle w:val="ListParagraph"/>
        <w:numPr>
          <w:ilvl w:val="0"/>
          <w:numId w:val="24"/>
        </w:numPr>
        <w:contextualSpacing w:val="0"/>
      </w:pPr>
      <w:r>
        <w:t>Introductions</w:t>
      </w:r>
    </w:p>
    <w:p w14:paraId="2B19401B" w14:textId="77777777" w:rsidR="004B2EFD" w:rsidRDefault="00516387" w:rsidP="00516387">
      <w:pPr>
        <w:pStyle w:val="ListParagraph"/>
        <w:numPr>
          <w:ilvl w:val="1"/>
          <w:numId w:val="24"/>
        </w:numPr>
        <w:contextualSpacing w:val="0"/>
      </w:pPr>
      <w:bookmarkStart w:id="0" w:name="_Hlk92895702"/>
      <w:r>
        <w:t>Board members present:</w:t>
      </w:r>
    </w:p>
    <w:p w14:paraId="1FB00C27" w14:textId="77777777" w:rsidR="00CF55CA" w:rsidRDefault="00CF55CA" w:rsidP="00CF55CA">
      <w:pPr>
        <w:pStyle w:val="ListParagraph"/>
        <w:numPr>
          <w:ilvl w:val="2"/>
          <w:numId w:val="24"/>
        </w:numPr>
        <w:ind w:left="2174" w:hanging="187"/>
      </w:pPr>
      <w:r>
        <w:t>Tracy Nelson, East Shore/Algoma Mops; Private Business representative; Chairperson</w:t>
      </w:r>
    </w:p>
    <w:p w14:paraId="3FCEFEDF" w14:textId="77777777" w:rsidR="00CF55CA" w:rsidRDefault="00CF55CA" w:rsidP="00CF55CA">
      <w:pPr>
        <w:pStyle w:val="ListParagraph"/>
        <w:numPr>
          <w:ilvl w:val="2"/>
          <w:numId w:val="24"/>
        </w:numPr>
        <w:ind w:left="2174" w:hanging="187"/>
      </w:pPr>
      <w:r>
        <w:t>Nickolas George, MFPA; Public representative</w:t>
      </w:r>
    </w:p>
    <w:p w14:paraId="03148E87" w14:textId="77777777" w:rsidR="00CF55CA" w:rsidRDefault="00CF55CA" w:rsidP="00CF55CA">
      <w:pPr>
        <w:pStyle w:val="ListParagraph"/>
        <w:numPr>
          <w:ilvl w:val="2"/>
          <w:numId w:val="24"/>
        </w:numPr>
        <w:ind w:left="2174" w:hanging="187"/>
      </w:pPr>
      <w:r>
        <w:t>Bill Smith, NFIB; Small Business representative</w:t>
      </w:r>
    </w:p>
    <w:p w14:paraId="46AC7888" w14:textId="77777777" w:rsidR="00CF55CA" w:rsidRDefault="00CF55CA" w:rsidP="00CF55CA">
      <w:pPr>
        <w:pStyle w:val="ListParagraph"/>
        <w:numPr>
          <w:ilvl w:val="2"/>
          <w:numId w:val="24"/>
        </w:numPr>
        <w:ind w:left="2174" w:hanging="187"/>
      </w:pPr>
      <w:r>
        <w:t>Amy Grotzke, Department of Workforce Development; Vocational Rehabilitation representative</w:t>
      </w:r>
    </w:p>
    <w:p w14:paraId="6198C8AE" w14:textId="5491CA01" w:rsidR="00CF55CA" w:rsidRDefault="00CF55CA" w:rsidP="00CF55CA">
      <w:pPr>
        <w:pStyle w:val="ListParagraph"/>
        <w:numPr>
          <w:ilvl w:val="2"/>
          <w:numId w:val="24"/>
        </w:numPr>
        <w:ind w:left="2174" w:hanging="187"/>
        <w:contextualSpacing w:val="0"/>
      </w:pPr>
      <w:r>
        <w:t>Jana Steinmetz, Department of Administration; Department of Administration representative</w:t>
      </w:r>
    </w:p>
    <w:p w14:paraId="77FF639F" w14:textId="2874400E" w:rsidR="00CF55CA" w:rsidRDefault="00CF55CA" w:rsidP="00CF55CA">
      <w:pPr>
        <w:pStyle w:val="ListParagraph"/>
        <w:numPr>
          <w:ilvl w:val="1"/>
          <w:numId w:val="24"/>
        </w:numPr>
        <w:contextualSpacing w:val="0"/>
      </w:pPr>
      <w:r>
        <w:t>Board members absent:</w:t>
      </w:r>
    </w:p>
    <w:p w14:paraId="3D57B2CC" w14:textId="77777777" w:rsidR="00CF55CA" w:rsidRPr="009D07FE" w:rsidRDefault="00CF55CA" w:rsidP="00CF55CA">
      <w:pPr>
        <w:pStyle w:val="ListParagraph"/>
        <w:numPr>
          <w:ilvl w:val="2"/>
          <w:numId w:val="24"/>
        </w:numPr>
        <w:ind w:left="2174" w:hanging="187"/>
        <w:rPr>
          <w:i/>
          <w:iCs/>
        </w:rPr>
      </w:pPr>
      <w:r w:rsidRPr="009D07FE">
        <w:rPr>
          <w:i/>
          <w:iCs/>
        </w:rPr>
        <w:t>Vacant; Work Center representative</w:t>
      </w:r>
    </w:p>
    <w:p w14:paraId="6873120D" w14:textId="77777777" w:rsidR="00CF55CA" w:rsidRPr="009D07FE" w:rsidRDefault="00CF55CA" w:rsidP="00CF55CA">
      <w:pPr>
        <w:pStyle w:val="ListParagraph"/>
        <w:numPr>
          <w:ilvl w:val="2"/>
          <w:numId w:val="24"/>
        </w:numPr>
        <w:ind w:left="2174" w:hanging="187"/>
        <w:rPr>
          <w:i/>
          <w:iCs/>
        </w:rPr>
      </w:pPr>
      <w:r w:rsidRPr="009D07FE">
        <w:rPr>
          <w:i/>
          <w:iCs/>
        </w:rPr>
        <w:t>Vacant; Mental Health representative</w:t>
      </w:r>
    </w:p>
    <w:p w14:paraId="218863AD" w14:textId="77777777" w:rsidR="00CF55CA" w:rsidRPr="009D07FE" w:rsidRDefault="00CF55CA" w:rsidP="00CF55CA">
      <w:pPr>
        <w:pStyle w:val="ListParagraph"/>
        <w:numPr>
          <w:ilvl w:val="2"/>
          <w:numId w:val="24"/>
        </w:numPr>
        <w:contextualSpacing w:val="0"/>
        <w:rPr>
          <w:i/>
          <w:iCs/>
        </w:rPr>
      </w:pPr>
      <w:r w:rsidRPr="009D07FE">
        <w:rPr>
          <w:i/>
          <w:iCs/>
        </w:rPr>
        <w:t>Vacant; Other representative</w:t>
      </w:r>
    </w:p>
    <w:bookmarkEnd w:id="0"/>
    <w:p w14:paraId="4701C5E4" w14:textId="7AEEAC1D" w:rsidR="004B2EFD" w:rsidRDefault="004B2EFD" w:rsidP="00516387">
      <w:pPr>
        <w:pStyle w:val="ListParagraph"/>
        <w:numPr>
          <w:ilvl w:val="1"/>
          <w:numId w:val="24"/>
        </w:numPr>
        <w:contextualSpacing w:val="0"/>
      </w:pPr>
      <w:r>
        <w:t>Board staff present:</w:t>
      </w:r>
    </w:p>
    <w:p w14:paraId="314DBCC3" w14:textId="236AE138" w:rsidR="004B2EFD" w:rsidRDefault="004B2EFD" w:rsidP="004B2EFD">
      <w:pPr>
        <w:pStyle w:val="ListParagraph"/>
        <w:numPr>
          <w:ilvl w:val="2"/>
          <w:numId w:val="24"/>
        </w:numPr>
        <w:contextualSpacing w:val="0"/>
      </w:pPr>
      <w:r>
        <w:t>Nadine Malm, Department of Administration</w:t>
      </w:r>
    </w:p>
    <w:p w14:paraId="0D2C1C99" w14:textId="06ECD706" w:rsidR="00516387" w:rsidRDefault="00516387" w:rsidP="00516387">
      <w:pPr>
        <w:pStyle w:val="ListParagraph"/>
        <w:numPr>
          <w:ilvl w:val="1"/>
          <w:numId w:val="24"/>
        </w:numPr>
        <w:contextualSpacing w:val="0"/>
      </w:pPr>
      <w:r>
        <w:t>Others present:</w:t>
      </w:r>
    </w:p>
    <w:p w14:paraId="40C5CF41" w14:textId="59FF6F63" w:rsidR="00516387" w:rsidRPr="00695EAD" w:rsidRDefault="00D21490" w:rsidP="00B33B78">
      <w:pPr>
        <w:pStyle w:val="ListParagraph"/>
        <w:numPr>
          <w:ilvl w:val="2"/>
          <w:numId w:val="24"/>
        </w:numPr>
        <w:ind w:left="2174" w:hanging="187"/>
      </w:pPr>
      <w:r w:rsidRPr="00695EAD">
        <w:t>Jessica Potter, Department of Administration</w:t>
      </w:r>
    </w:p>
    <w:p w14:paraId="61967EDD" w14:textId="3A703DED" w:rsidR="00A3122E" w:rsidRPr="00695EAD" w:rsidRDefault="00695EAD" w:rsidP="00B33B78">
      <w:pPr>
        <w:pStyle w:val="ListParagraph"/>
        <w:numPr>
          <w:ilvl w:val="2"/>
          <w:numId w:val="24"/>
        </w:numPr>
        <w:ind w:left="2174" w:hanging="187"/>
      </w:pPr>
      <w:r w:rsidRPr="00695EAD">
        <w:t>Tammy Weber</w:t>
      </w:r>
      <w:r w:rsidR="00A3122E" w:rsidRPr="00695EAD">
        <w:t>, Black River Industries</w:t>
      </w:r>
    </w:p>
    <w:p w14:paraId="5ADC1E5C" w14:textId="2A55E46D" w:rsidR="00A05EF7" w:rsidRPr="00695EAD" w:rsidRDefault="00A3122E" w:rsidP="00695EAD">
      <w:pPr>
        <w:pStyle w:val="ListParagraph"/>
        <w:numPr>
          <w:ilvl w:val="2"/>
          <w:numId w:val="24"/>
        </w:numPr>
        <w:ind w:left="2174" w:hanging="187"/>
      </w:pPr>
      <w:r w:rsidRPr="00695EAD">
        <w:t xml:space="preserve">Leslie Ann Larson, </w:t>
      </w:r>
      <w:r w:rsidR="00695EAD" w:rsidRPr="00695EAD">
        <w:t>Endeavors Adult Development Center</w:t>
      </w:r>
    </w:p>
    <w:p w14:paraId="4F45763B" w14:textId="2323BDDC" w:rsidR="00A3122E" w:rsidRPr="00695EAD" w:rsidRDefault="00A3122E" w:rsidP="00B33B78">
      <w:pPr>
        <w:pStyle w:val="ListParagraph"/>
        <w:numPr>
          <w:ilvl w:val="2"/>
          <w:numId w:val="24"/>
        </w:numPr>
        <w:ind w:left="2174" w:hanging="187"/>
      </w:pPr>
      <w:r w:rsidRPr="00695EAD">
        <w:t xml:space="preserve">Jolene Wheeler, </w:t>
      </w:r>
      <w:r w:rsidR="00695EAD" w:rsidRPr="00695EAD">
        <w:t>Northwoods of WI, Inc.</w:t>
      </w:r>
    </w:p>
    <w:p w14:paraId="670D1788" w14:textId="4E45ED6B" w:rsidR="00A3122E" w:rsidRPr="00695EAD" w:rsidRDefault="00A3122E" w:rsidP="00B33B78">
      <w:pPr>
        <w:pStyle w:val="ListParagraph"/>
        <w:numPr>
          <w:ilvl w:val="2"/>
          <w:numId w:val="24"/>
        </w:numPr>
        <w:ind w:left="2174" w:hanging="187"/>
      </w:pPr>
      <w:r w:rsidRPr="00695EAD">
        <w:t xml:space="preserve">Stephanie </w:t>
      </w:r>
      <w:r w:rsidR="00695EAD" w:rsidRPr="00695EAD">
        <w:t xml:space="preserve">Squires, </w:t>
      </w:r>
      <w:proofErr w:type="spellStart"/>
      <w:r w:rsidRPr="00695EAD">
        <w:t>Handishop</w:t>
      </w:r>
      <w:proofErr w:type="spellEnd"/>
      <w:r w:rsidRPr="00695EAD">
        <w:t xml:space="preserve"> Industries</w:t>
      </w:r>
    </w:p>
    <w:p w14:paraId="393F2B59" w14:textId="0F4BD4AB" w:rsidR="00A3122E" w:rsidRPr="00695EAD" w:rsidRDefault="00A3122E" w:rsidP="00B33B78">
      <w:pPr>
        <w:pStyle w:val="ListParagraph"/>
        <w:numPr>
          <w:ilvl w:val="2"/>
          <w:numId w:val="24"/>
        </w:numPr>
        <w:ind w:left="2174" w:hanging="187"/>
      </w:pPr>
      <w:r w:rsidRPr="00695EAD">
        <w:t xml:space="preserve">Shawna Anderson, </w:t>
      </w:r>
      <w:r w:rsidR="00695EAD" w:rsidRPr="00695EAD">
        <w:t>Embark Supported Employment</w:t>
      </w:r>
    </w:p>
    <w:p w14:paraId="62359A38" w14:textId="06770728" w:rsidR="00A3122E" w:rsidRPr="00695EAD" w:rsidRDefault="00A3122E" w:rsidP="00B33B78">
      <w:pPr>
        <w:pStyle w:val="ListParagraph"/>
        <w:numPr>
          <w:ilvl w:val="2"/>
          <w:numId w:val="24"/>
        </w:numPr>
        <w:ind w:left="2174" w:hanging="187"/>
      </w:pPr>
      <w:r w:rsidRPr="00695EAD">
        <w:t>Michael Snodgrass, Lakeside Curative</w:t>
      </w:r>
      <w:r w:rsidR="00695EAD" w:rsidRPr="00695EAD">
        <w:t xml:space="preserve"> Services</w:t>
      </w:r>
    </w:p>
    <w:p w14:paraId="7836671D" w14:textId="1CFE7DB7" w:rsidR="00A3122E" w:rsidRPr="00695EAD" w:rsidRDefault="00A3122E" w:rsidP="00B33B78">
      <w:pPr>
        <w:pStyle w:val="ListParagraph"/>
        <w:numPr>
          <w:ilvl w:val="2"/>
          <w:numId w:val="24"/>
        </w:numPr>
        <w:ind w:left="2174" w:hanging="187"/>
      </w:pPr>
      <w:r w:rsidRPr="00695EAD">
        <w:t xml:space="preserve">Rob Buettner, </w:t>
      </w:r>
      <w:r w:rsidR="00695EAD" w:rsidRPr="00695EAD">
        <w:t>Beyond Vision</w:t>
      </w:r>
    </w:p>
    <w:p w14:paraId="622A0A92" w14:textId="5E17C350" w:rsidR="00A3122E" w:rsidRPr="00695EAD" w:rsidRDefault="00A3122E" w:rsidP="00B33B78">
      <w:pPr>
        <w:pStyle w:val="ListParagraph"/>
        <w:numPr>
          <w:ilvl w:val="2"/>
          <w:numId w:val="24"/>
        </w:numPr>
        <w:ind w:left="2174" w:hanging="187"/>
      </w:pPr>
      <w:r w:rsidRPr="00695EAD">
        <w:t>Alice Salli, DOC</w:t>
      </w:r>
    </w:p>
    <w:p w14:paraId="0F9D5A4B" w14:textId="7767C707" w:rsidR="00A3122E" w:rsidRPr="00695EAD" w:rsidRDefault="00A3122E" w:rsidP="00B33B78">
      <w:pPr>
        <w:pStyle w:val="ListParagraph"/>
        <w:numPr>
          <w:ilvl w:val="2"/>
          <w:numId w:val="24"/>
        </w:numPr>
        <w:ind w:left="2174" w:hanging="187"/>
      </w:pPr>
      <w:r w:rsidRPr="00695EAD">
        <w:t>Jim Zache, DSPN</w:t>
      </w:r>
    </w:p>
    <w:p w14:paraId="59EE291A" w14:textId="0651DA04" w:rsidR="00A3122E" w:rsidRPr="00695EAD" w:rsidRDefault="00A3122E" w:rsidP="00B33B78">
      <w:pPr>
        <w:pStyle w:val="ListParagraph"/>
        <w:numPr>
          <w:ilvl w:val="2"/>
          <w:numId w:val="24"/>
        </w:numPr>
        <w:ind w:left="2174" w:hanging="187"/>
      </w:pPr>
      <w:r w:rsidRPr="00695EAD">
        <w:t>Susan</w:t>
      </w:r>
      <w:r w:rsidR="00695EAD" w:rsidRPr="00695EAD">
        <w:t xml:space="preserve"> Osteen</w:t>
      </w:r>
      <w:r w:rsidRPr="00695EAD">
        <w:t xml:space="preserve">, </w:t>
      </w:r>
      <w:r w:rsidR="00695EAD" w:rsidRPr="00695EAD">
        <w:t>Diverse Options</w:t>
      </w:r>
    </w:p>
    <w:p w14:paraId="1D1B88BE" w14:textId="0465FEC6" w:rsidR="00A3122E" w:rsidRPr="00695EAD" w:rsidRDefault="00A3122E" w:rsidP="00B33B78">
      <w:pPr>
        <w:pStyle w:val="ListParagraph"/>
        <w:numPr>
          <w:ilvl w:val="2"/>
          <w:numId w:val="24"/>
        </w:numPr>
        <w:ind w:left="2174" w:hanging="187"/>
      </w:pPr>
      <w:r w:rsidRPr="00695EAD">
        <w:t>Cara Connors, DOA</w:t>
      </w:r>
    </w:p>
    <w:p w14:paraId="383D3C85" w14:textId="4F2A5DBE" w:rsidR="00AB6915" w:rsidRPr="00695EAD" w:rsidRDefault="00AB6915" w:rsidP="00B33B78">
      <w:pPr>
        <w:pStyle w:val="ListParagraph"/>
        <w:numPr>
          <w:ilvl w:val="2"/>
          <w:numId w:val="24"/>
        </w:numPr>
        <w:ind w:left="2174" w:hanging="187"/>
      </w:pPr>
      <w:r w:rsidRPr="00695EAD">
        <w:t>Jason Frey,</w:t>
      </w:r>
      <w:r w:rsidR="00695EAD" w:rsidRPr="00695EAD">
        <w:t xml:space="preserve"> Opportunities, Inc.</w:t>
      </w:r>
    </w:p>
    <w:p w14:paraId="34FB6112" w14:textId="032CADAA" w:rsidR="00D21490" w:rsidRPr="00695EAD" w:rsidRDefault="00A3122E" w:rsidP="00403DA7">
      <w:pPr>
        <w:pStyle w:val="ListParagraph"/>
        <w:numPr>
          <w:ilvl w:val="2"/>
          <w:numId w:val="24"/>
        </w:numPr>
        <w:ind w:left="2174" w:hanging="187"/>
        <w:contextualSpacing w:val="0"/>
      </w:pPr>
      <w:r w:rsidRPr="00695EAD">
        <w:t>Sara</w:t>
      </w:r>
      <w:r w:rsidR="00AB6915" w:rsidRPr="00695EAD">
        <w:t>h</w:t>
      </w:r>
      <w:r w:rsidRPr="00695EAD">
        <w:t xml:space="preserve"> Bass</w:t>
      </w:r>
      <w:r w:rsidR="00AB6915" w:rsidRPr="00695EAD">
        <w:t>,</w:t>
      </w:r>
      <w:r w:rsidR="00695EAD" w:rsidRPr="00695EAD">
        <w:t xml:space="preserve"> Pathways of Wisconsin, Inc.</w:t>
      </w:r>
    </w:p>
    <w:p w14:paraId="0358E820" w14:textId="780680E6" w:rsidR="002F53E7" w:rsidRPr="009548A3" w:rsidRDefault="002F53E7" w:rsidP="002F53E7">
      <w:pPr>
        <w:pStyle w:val="ListParagraph"/>
        <w:numPr>
          <w:ilvl w:val="0"/>
          <w:numId w:val="24"/>
        </w:numPr>
        <w:contextualSpacing w:val="0"/>
      </w:pPr>
      <w:r>
        <w:t xml:space="preserve">Discussion and approval of Wisconsin State Use Board Meeting </w:t>
      </w:r>
      <w:r w:rsidRPr="009548A3">
        <w:t xml:space="preserve">Minutes of Thursday, </w:t>
      </w:r>
      <w:r w:rsidR="00146A1F">
        <w:t>July 11, 2024</w:t>
      </w:r>
      <w:r w:rsidR="004705E5" w:rsidRPr="009548A3">
        <w:t>.</w:t>
      </w:r>
    </w:p>
    <w:p w14:paraId="1B2BC520" w14:textId="16FC9EA1" w:rsidR="002F53E7" w:rsidRPr="009548A3" w:rsidRDefault="002F53E7" w:rsidP="002F53E7">
      <w:pPr>
        <w:pStyle w:val="ListParagraph"/>
        <w:numPr>
          <w:ilvl w:val="1"/>
          <w:numId w:val="24"/>
        </w:numPr>
        <w:contextualSpacing w:val="0"/>
      </w:pPr>
      <w:r w:rsidRPr="009548A3">
        <w:t xml:space="preserve">Motion </w:t>
      </w:r>
      <w:r w:rsidR="001B2F9A" w:rsidRPr="009548A3">
        <w:t xml:space="preserve">to approve </w:t>
      </w:r>
      <w:r w:rsidRPr="009548A3">
        <w:t>by</w:t>
      </w:r>
      <w:r w:rsidR="00663958">
        <w:t xml:space="preserve"> </w:t>
      </w:r>
      <w:r w:rsidRPr="009548A3">
        <w:t>Nickolas George</w:t>
      </w:r>
      <w:r w:rsidR="00657C8C" w:rsidRPr="009548A3">
        <w:t>.</w:t>
      </w:r>
    </w:p>
    <w:p w14:paraId="1F1C16FC" w14:textId="611B8549" w:rsidR="002F53E7" w:rsidRPr="009548A3" w:rsidRDefault="002F53E7" w:rsidP="002F53E7">
      <w:pPr>
        <w:pStyle w:val="ListParagraph"/>
        <w:numPr>
          <w:ilvl w:val="1"/>
          <w:numId w:val="24"/>
        </w:numPr>
        <w:contextualSpacing w:val="0"/>
      </w:pPr>
      <w:r w:rsidRPr="009548A3">
        <w:t xml:space="preserve">Seconded by </w:t>
      </w:r>
      <w:r w:rsidR="00663958">
        <w:t>Amy Grotzke</w:t>
      </w:r>
      <w:r w:rsidR="00657C8C" w:rsidRPr="009548A3">
        <w:t>.</w:t>
      </w:r>
    </w:p>
    <w:p w14:paraId="1C4FE40A" w14:textId="390A6F1B" w:rsidR="002F53E7" w:rsidRPr="009548A3" w:rsidRDefault="002F53E7" w:rsidP="002F53E7">
      <w:pPr>
        <w:pStyle w:val="ListParagraph"/>
        <w:numPr>
          <w:ilvl w:val="1"/>
          <w:numId w:val="24"/>
        </w:numPr>
        <w:contextualSpacing w:val="0"/>
      </w:pPr>
      <w:r w:rsidRPr="009548A3">
        <w:t>Approved unanimously</w:t>
      </w:r>
      <w:r w:rsidR="00657C8C" w:rsidRPr="009548A3">
        <w:t>.</w:t>
      </w:r>
    </w:p>
    <w:p w14:paraId="10CC4945" w14:textId="363F5D8D" w:rsidR="00146A1F" w:rsidRDefault="00146A1F" w:rsidP="00405381">
      <w:pPr>
        <w:pStyle w:val="ListParagraph"/>
        <w:numPr>
          <w:ilvl w:val="0"/>
          <w:numId w:val="24"/>
        </w:numPr>
        <w:contextualSpacing w:val="0"/>
      </w:pPr>
      <w:r>
        <w:t>2024 Recertification for State Use Program</w:t>
      </w:r>
      <w:r w:rsidRPr="00146A1F">
        <w:t xml:space="preserve"> [Ms. Nadine Malm]</w:t>
      </w:r>
    </w:p>
    <w:p w14:paraId="758CDF08" w14:textId="0E6D203D" w:rsidR="00695EAD" w:rsidRDefault="00695EAD" w:rsidP="00695EAD">
      <w:pPr>
        <w:pStyle w:val="ListParagraph"/>
        <w:numPr>
          <w:ilvl w:val="1"/>
          <w:numId w:val="24"/>
        </w:numPr>
        <w:contextualSpacing w:val="0"/>
      </w:pPr>
      <w:r>
        <w:t>Recertification for 2024 was completed in July.  39 work centers were certified to participate.  The number of participants is lower than 2023 due to centers not applying for the Department of Workforce Development license.  Certificates were signed by the Board Chair and emailed to the work centers.</w:t>
      </w:r>
    </w:p>
    <w:p w14:paraId="6EB823A0" w14:textId="4DC2A8F3" w:rsidR="00146A1F" w:rsidRDefault="00146A1F" w:rsidP="00146A1F">
      <w:pPr>
        <w:pStyle w:val="ListParagraph"/>
        <w:numPr>
          <w:ilvl w:val="0"/>
          <w:numId w:val="24"/>
        </w:numPr>
        <w:contextualSpacing w:val="0"/>
      </w:pPr>
      <w:r w:rsidRPr="00146A1F">
        <w:t>2024 Annual Review of Fair Market Pricing of State Use Contracts [Ms. Nadine Malm]</w:t>
      </w:r>
    </w:p>
    <w:p w14:paraId="6D648C5B" w14:textId="737FAF5E" w:rsidR="00146A1F" w:rsidRDefault="00695EAD" w:rsidP="00146A1F">
      <w:pPr>
        <w:pStyle w:val="ListParagraph"/>
        <w:numPr>
          <w:ilvl w:val="1"/>
          <w:numId w:val="24"/>
        </w:numPr>
        <w:contextualSpacing w:val="0"/>
      </w:pPr>
      <w:r>
        <w:t>Nadine provided a summary of the</w:t>
      </w:r>
      <w:r w:rsidR="0086047F">
        <w:t xml:space="preserve"> completed</w:t>
      </w:r>
      <w:r>
        <w:t xml:space="preserve"> annual fair market pricing review.  </w:t>
      </w:r>
    </w:p>
    <w:p w14:paraId="166C722A" w14:textId="24766A6A" w:rsidR="00695EAD" w:rsidRDefault="00695EAD" w:rsidP="00695EAD">
      <w:pPr>
        <w:pStyle w:val="ListParagraph"/>
        <w:numPr>
          <w:ilvl w:val="2"/>
          <w:numId w:val="24"/>
        </w:numPr>
        <w:contextualSpacing w:val="0"/>
      </w:pPr>
      <w:r>
        <w:lastRenderedPageBreak/>
        <w:t>12 work centers indicated they held no State contracts.</w:t>
      </w:r>
    </w:p>
    <w:p w14:paraId="599CC5CC" w14:textId="21AAB87E" w:rsidR="00695EAD" w:rsidRDefault="0086047F" w:rsidP="00695EAD">
      <w:pPr>
        <w:pStyle w:val="ListParagraph"/>
        <w:numPr>
          <w:ilvl w:val="2"/>
          <w:numId w:val="24"/>
        </w:numPr>
        <w:contextualSpacing w:val="0"/>
      </w:pPr>
      <w:r>
        <w:t>One</w:t>
      </w:r>
      <w:r w:rsidR="00695EAD">
        <w:t xml:space="preserve"> new contract was awarded within the last year valued at $3,600.00.</w:t>
      </w:r>
    </w:p>
    <w:p w14:paraId="5A9772FB" w14:textId="75F90CFF" w:rsidR="00695EAD" w:rsidRDefault="0086047F" w:rsidP="00695EAD">
      <w:pPr>
        <w:pStyle w:val="ListParagraph"/>
        <w:numPr>
          <w:ilvl w:val="2"/>
          <w:numId w:val="24"/>
        </w:numPr>
        <w:contextualSpacing w:val="0"/>
      </w:pPr>
      <w:r>
        <w:t>Five work centers reported five contracts under $5,000.00 with an estimated value of $14,555.00.</w:t>
      </w:r>
    </w:p>
    <w:p w14:paraId="56EC3C8E" w14:textId="41E8E748" w:rsidR="0086047F" w:rsidRDefault="0086047F" w:rsidP="0086047F">
      <w:pPr>
        <w:pStyle w:val="ListParagraph"/>
        <w:numPr>
          <w:ilvl w:val="2"/>
          <w:numId w:val="24"/>
        </w:numPr>
        <w:contextualSpacing w:val="0"/>
      </w:pPr>
      <w:r>
        <w:t>12 work centers submitted executive summaries for 29 contracts with an estimated value of $842,895.00.</w:t>
      </w:r>
    </w:p>
    <w:p w14:paraId="10F13662" w14:textId="761C6D9A" w:rsidR="0086047F" w:rsidRDefault="0086047F" w:rsidP="0086047F">
      <w:pPr>
        <w:pStyle w:val="ListParagraph"/>
        <w:numPr>
          <w:ilvl w:val="2"/>
          <w:numId w:val="24"/>
        </w:numPr>
        <w:contextualSpacing w:val="0"/>
      </w:pPr>
      <w:r>
        <w:t xml:space="preserve">19 RAM and SWEF contracts held by 25 work centers have an estimated value of $9,932,098.00. </w:t>
      </w:r>
    </w:p>
    <w:p w14:paraId="0C45321D" w14:textId="20EC65C0" w:rsidR="00BB27AD" w:rsidRDefault="00BB27AD" w:rsidP="00BB27AD">
      <w:pPr>
        <w:pStyle w:val="ListParagraph"/>
        <w:numPr>
          <w:ilvl w:val="2"/>
          <w:numId w:val="24"/>
        </w:numPr>
        <w:contextualSpacing w:val="0"/>
      </w:pPr>
      <w:r>
        <w:t xml:space="preserve">Five WC had 6 contracts outside </w:t>
      </w:r>
      <w:proofErr w:type="gramStart"/>
      <w:r>
        <w:t>fair</w:t>
      </w:r>
      <w:proofErr w:type="gramEnd"/>
      <w:r>
        <w:t xml:space="preserve"> market when the analysis was completed:</w:t>
      </w:r>
    </w:p>
    <w:p w14:paraId="55A04931" w14:textId="130E9F29" w:rsidR="00BB27AD" w:rsidRDefault="00BB27AD" w:rsidP="00BB27AD">
      <w:pPr>
        <w:pStyle w:val="ListParagraph"/>
        <w:numPr>
          <w:ilvl w:val="3"/>
          <w:numId w:val="24"/>
        </w:numPr>
        <w:spacing w:after="200" w:line="276" w:lineRule="auto"/>
      </w:pPr>
      <w:r>
        <w:t>Beyond Vision (Floor Pads) – 2 of 10 items outside fair market and agreed to meet fair market price for both.</w:t>
      </w:r>
    </w:p>
    <w:p w14:paraId="0124C1A9" w14:textId="203A792D" w:rsidR="00BB27AD" w:rsidRDefault="00BB27AD" w:rsidP="00BB27AD">
      <w:pPr>
        <w:pStyle w:val="ListParagraph"/>
        <w:numPr>
          <w:ilvl w:val="3"/>
          <w:numId w:val="24"/>
        </w:numPr>
        <w:spacing w:after="200" w:line="276" w:lineRule="auto"/>
      </w:pPr>
      <w:r>
        <w:t>Black River Industries (Spices and Seasonings) – 5 of 10 items outside fair market but agreed to meet fair market price for all.</w:t>
      </w:r>
    </w:p>
    <w:p w14:paraId="3CAA9AB2" w14:textId="33A06D16" w:rsidR="00BB27AD" w:rsidRPr="006829A5" w:rsidRDefault="00BB27AD" w:rsidP="00BB27AD">
      <w:pPr>
        <w:pStyle w:val="ListParagraph"/>
        <w:numPr>
          <w:ilvl w:val="3"/>
          <w:numId w:val="24"/>
        </w:numPr>
        <w:spacing w:after="0"/>
        <w:rPr>
          <w:i/>
          <w:iCs/>
          <w:u w:val="single"/>
        </w:rPr>
      </w:pPr>
      <w:r>
        <w:t>Diverse Options (Hygiene Kits) – 1 item outside fair market and agreed to meet the fair market pricing.</w:t>
      </w:r>
    </w:p>
    <w:p w14:paraId="180932BE" w14:textId="292A9F48" w:rsidR="00BB27AD" w:rsidRDefault="00BB27AD" w:rsidP="00BB27AD">
      <w:pPr>
        <w:pStyle w:val="ListParagraph"/>
        <w:numPr>
          <w:ilvl w:val="3"/>
          <w:numId w:val="24"/>
        </w:numPr>
        <w:spacing w:after="200" w:line="276" w:lineRule="auto"/>
      </w:pPr>
      <w:r>
        <w:t>Lakeside Curative Services (Non-Sterile Disposable Gloves) – 4 items outside fair market and agreed to beat the fair market pricing.</w:t>
      </w:r>
    </w:p>
    <w:p w14:paraId="5AECEED3" w14:textId="496704D1" w:rsidR="00BB27AD" w:rsidRDefault="00BB27AD" w:rsidP="00BB27AD">
      <w:pPr>
        <w:pStyle w:val="ListParagraph"/>
        <w:numPr>
          <w:ilvl w:val="3"/>
          <w:numId w:val="24"/>
        </w:numPr>
        <w:spacing w:after="200" w:line="276" w:lineRule="auto"/>
      </w:pPr>
      <w:r>
        <w:t xml:space="preserve">Opportunities, Inc. (Alkaline Batteries) – 1 item outside fair market and agreed to meet the fair market price.  </w:t>
      </w:r>
    </w:p>
    <w:p w14:paraId="7A26103C" w14:textId="77777777" w:rsidR="00BB27AD" w:rsidRDefault="00BB27AD" w:rsidP="00BB27AD">
      <w:pPr>
        <w:pStyle w:val="ListParagraph"/>
        <w:numPr>
          <w:ilvl w:val="3"/>
          <w:numId w:val="24"/>
        </w:numPr>
        <w:spacing w:after="200" w:line="276" w:lineRule="auto"/>
      </w:pPr>
      <w:r>
        <w:t xml:space="preserve">Opportunities, Inc. (Hand Sanitizer, Wipes, Dispensers and Stands) – 1 item outside fair market and agreed to meet the fair market price.  </w:t>
      </w:r>
    </w:p>
    <w:p w14:paraId="592F5E06" w14:textId="415953BD" w:rsidR="0086047F" w:rsidRPr="00BB27AD" w:rsidRDefault="00BB27AD" w:rsidP="00BB27AD">
      <w:pPr>
        <w:pStyle w:val="ListParagraph"/>
        <w:numPr>
          <w:ilvl w:val="2"/>
          <w:numId w:val="24"/>
        </w:numPr>
        <w:ind w:left="2174" w:hanging="187"/>
        <w:contextualSpacing w:val="0"/>
        <w:rPr>
          <w:i/>
          <w:iCs/>
          <w:u w:val="single"/>
        </w:rPr>
      </w:pPr>
      <w:r>
        <w:t xml:space="preserve"> If approved by the Board, all price decreases will be effective Monday, October 14, 2024.</w:t>
      </w:r>
    </w:p>
    <w:p w14:paraId="45697093" w14:textId="1693A804" w:rsidR="00146A1F" w:rsidRDefault="00146A1F" w:rsidP="00146A1F">
      <w:pPr>
        <w:pStyle w:val="ListParagraph"/>
        <w:numPr>
          <w:ilvl w:val="2"/>
          <w:numId w:val="24"/>
        </w:numPr>
        <w:contextualSpacing w:val="0"/>
      </w:pPr>
      <w:r>
        <w:t>Motion to approve by Bill Smith.</w:t>
      </w:r>
    </w:p>
    <w:p w14:paraId="7910986E" w14:textId="01577131" w:rsidR="00146A1F" w:rsidRDefault="00146A1F" w:rsidP="00146A1F">
      <w:pPr>
        <w:pStyle w:val="ListParagraph"/>
        <w:numPr>
          <w:ilvl w:val="2"/>
          <w:numId w:val="24"/>
        </w:numPr>
        <w:contextualSpacing w:val="0"/>
      </w:pPr>
      <w:r>
        <w:t>Seconded by Nickolas George.</w:t>
      </w:r>
    </w:p>
    <w:p w14:paraId="0CB4BCC9" w14:textId="77777777" w:rsidR="00146A1F" w:rsidRDefault="00146A1F" w:rsidP="00146A1F">
      <w:pPr>
        <w:pStyle w:val="ListParagraph"/>
        <w:numPr>
          <w:ilvl w:val="2"/>
          <w:numId w:val="24"/>
        </w:numPr>
        <w:contextualSpacing w:val="0"/>
      </w:pPr>
      <w:r>
        <w:t>Approved unanimously.</w:t>
      </w:r>
    </w:p>
    <w:p w14:paraId="3B738141" w14:textId="051CF94E" w:rsidR="00146A1F" w:rsidRDefault="00146A1F" w:rsidP="00146A1F">
      <w:pPr>
        <w:pStyle w:val="ListParagraph"/>
        <w:numPr>
          <w:ilvl w:val="0"/>
          <w:numId w:val="24"/>
        </w:numPr>
        <w:contextualSpacing w:val="0"/>
      </w:pPr>
      <w:r w:rsidRPr="00146A1F">
        <w:t>2024 Annual Report Information [Ms. Nadine Malm]</w:t>
      </w:r>
    </w:p>
    <w:p w14:paraId="0CBB1236" w14:textId="4E8B2FEE" w:rsidR="00146A1F" w:rsidRDefault="00221562" w:rsidP="00146A1F">
      <w:pPr>
        <w:pStyle w:val="ListParagraph"/>
        <w:numPr>
          <w:ilvl w:val="1"/>
          <w:numId w:val="24"/>
        </w:numPr>
        <w:contextualSpacing w:val="0"/>
      </w:pPr>
      <w:r>
        <w:t>Highlights form the Annual Report:</w:t>
      </w:r>
    </w:p>
    <w:p w14:paraId="2F679E55" w14:textId="05E5D172" w:rsidR="00221562" w:rsidRDefault="00412830" w:rsidP="00221562">
      <w:pPr>
        <w:pStyle w:val="ListParagraph"/>
        <w:numPr>
          <w:ilvl w:val="2"/>
          <w:numId w:val="24"/>
        </w:numPr>
        <w:contextualSpacing w:val="0"/>
      </w:pPr>
      <w:r>
        <w:t xml:space="preserve">Nadine mentioned </w:t>
      </w:r>
      <w:r w:rsidR="00221562">
        <w:t xml:space="preserve">WISBuy, the State’s online marketplace, was decommissioned in June 2024. </w:t>
      </w:r>
      <w:r>
        <w:t>The final</w:t>
      </w:r>
      <w:r w:rsidR="00221562">
        <w:t xml:space="preserve"> total of truncated FY24 </w:t>
      </w:r>
      <w:proofErr w:type="gramStart"/>
      <w:r w:rsidR="00221562">
        <w:t>spend</w:t>
      </w:r>
      <w:proofErr w:type="gramEnd"/>
      <w:r>
        <w:t xml:space="preserve"> on State Use contracts</w:t>
      </w:r>
      <w:r w:rsidR="00221562">
        <w:t xml:space="preserve"> was $743,829</w:t>
      </w:r>
      <w:r>
        <w:t xml:space="preserve"> dollars and was</w:t>
      </w:r>
      <w:r w:rsidR="00221562">
        <w:t xml:space="preserve"> an increase of $27,768 over the full FY23 period. </w:t>
      </w:r>
    </w:p>
    <w:p w14:paraId="6AFA5FCC" w14:textId="4F0AA871" w:rsidR="00221562" w:rsidRDefault="00221562" w:rsidP="00221562">
      <w:pPr>
        <w:pStyle w:val="ListParagraph"/>
        <w:numPr>
          <w:ilvl w:val="2"/>
          <w:numId w:val="24"/>
        </w:numPr>
        <w:contextualSpacing w:val="0"/>
      </w:pPr>
      <w:r>
        <w:t>The subcommittee continued to meet during FY2</w:t>
      </w:r>
      <w:r w:rsidR="00412830">
        <w:t xml:space="preserve">4 who created and prepared a document regarding the recommendations.  The Department of Administration Legislative Liaison is assisting the subcommittee with the process of initiating the recommendations. </w:t>
      </w:r>
    </w:p>
    <w:p w14:paraId="1DF5ABEA" w14:textId="47696F95" w:rsidR="00412830" w:rsidRDefault="00412830" w:rsidP="00221562">
      <w:pPr>
        <w:pStyle w:val="ListParagraph"/>
        <w:numPr>
          <w:ilvl w:val="2"/>
          <w:numId w:val="24"/>
        </w:numPr>
        <w:contextualSpacing w:val="0"/>
      </w:pPr>
      <w:r>
        <w:t>The Department of Corrections negotiated a new State Use contract for Work Boots and Oxford Shoes which began in February 2024.</w:t>
      </w:r>
    </w:p>
    <w:p w14:paraId="3DA9CE91" w14:textId="0E2AC40B" w:rsidR="005E4062" w:rsidRDefault="005E4062" w:rsidP="005E4062">
      <w:pPr>
        <w:pStyle w:val="ListParagraph"/>
        <w:numPr>
          <w:ilvl w:val="2"/>
          <w:numId w:val="24"/>
        </w:numPr>
        <w:contextualSpacing w:val="0"/>
      </w:pPr>
      <w:r>
        <w:t xml:space="preserve">In FY24, 27 of 39 work centers employed 440 Wisconsin citizens with disabilities to work on State Use contracts and did business with the State of Wisconsin totaling over $14.3 million dollars.  </w:t>
      </w:r>
    </w:p>
    <w:p w14:paraId="74DC7F07" w14:textId="7F15982E" w:rsidR="005E4062" w:rsidRDefault="005E4062" w:rsidP="005E4062">
      <w:pPr>
        <w:pStyle w:val="ListParagraph"/>
        <w:numPr>
          <w:ilvl w:val="2"/>
          <w:numId w:val="24"/>
        </w:numPr>
        <w:contextualSpacing w:val="0"/>
      </w:pPr>
      <w:r>
        <w:t>The average hourly wage earned by individuals with disabilities in FY24 was $11.67, an increase of 3% from FY23.</w:t>
      </w:r>
    </w:p>
    <w:p w14:paraId="69D57697" w14:textId="5624223D" w:rsidR="00412830" w:rsidRDefault="005E4062" w:rsidP="00221562">
      <w:pPr>
        <w:pStyle w:val="ListParagraph"/>
        <w:numPr>
          <w:ilvl w:val="2"/>
          <w:numId w:val="24"/>
        </w:numPr>
        <w:contextualSpacing w:val="0"/>
      </w:pPr>
      <w:r>
        <w:t xml:space="preserve">Addition of new products </w:t>
      </w:r>
      <w:r w:rsidR="00F204DA">
        <w:t>approved by the State Use Board in FY24.</w:t>
      </w:r>
    </w:p>
    <w:p w14:paraId="7FB65504" w14:textId="5CFACBDC" w:rsidR="00146A1F" w:rsidRDefault="00146A1F" w:rsidP="00146A1F">
      <w:pPr>
        <w:pStyle w:val="ListParagraph"/>
        <w:numPr>
          <w:ilvl w:val="2"/>
          <w:numId w:val="24"/>
        </w:numPr>
        <w:contextualSpacing w:val="0"/>
      </w:pPr>
      <w:r>
        <w:t>Motion to approve by Nickolas George.</w:t>
      </w:r>
    </w:p>
    <w:p w14:paraId="10E86B86" w14:textId="670A6A16" w:rsidR="00146A1F" w:rsidRDefault="00146A1F" w:rsidP="00146A1F">
      <w:pPr>
        <w:pStyle w:val="ListParagraph"/>
        <w:numPr>
          <w:ilvl w:val="2"/>
          <w:numId w:val="24"/>
        </w:numPr>
        <w:contextualSpacing w:val="0"/>
      </w:pPr>
      <w:r>
        <w:t>Seconded by Amy Grotzke.</w:t>
      </w:r>
    </w:p>
    <w:p w14:paraId="3F71AAE7" w14:textId="77777777" w:rsidR="00146A1F" w:rsidRDefault="00146A1F" w:rsidP="00146A1F">
      <w:pPr>
        <w:pStyle w:val="ListParagraph"/>
        <w:numPr>
          <w:ilvl w:val="2"/>
          <w:numId w:val="24"/>
        </w:numPr>
        <w:contextualSpacing w:val="0"/>
      </w:pPr>
      <w:r>
        <w:t>Approved unanimously.</w:t>
      </w:r>
    </w:p>
    <w:p w14:paraId="5BC78510" w14:textId="2C8BF895" w:rsidR="00663958" w:rsidRDefault="00663958" w:rsidP="00405381">
      <w:pPr>
        <w:pStyle w:val="ListParagraph"/>
        <w:numPr>
          <w:ilvl w:val="0"/>
          <w:numId w:val="24"/>
        </w:numPr>
        <w:contextualSpacing w:val="0"/>
      </w:pPr>
      <w:r>
        <w:lastRenderedPageBreak/>
        <w:t>State Use Program Subcommittee Report [Ms. Tracy Nelson]</w:t>
      </w:r>
    </w:p>
    <w:p w14:paraId="3A8AB72F" w14:textId="311B5F50" w:rsidR="00663958" w:rsidRDefault="0084008C" w:rsidP="00663958">
      <w:pPr>
        <w:pStyle w:val="ListParagraph"/>
        <w:numPr>
          <w:ilvl w:val="1"/>
          <w:numId w:val="24"/>
        </w:numPr>
        <w:contextualSpacing w:val="0"/>
      </w:pPr>
      <w:r>
        <w:t>The subcommittee has not met since the last Board meeting. We expect to be able to resume progress after the election in November.</w:t>
      </w:r>
    </w:p>
    <w:p w14:paraId="4E9D36D0" w14:textId="59CBDB44" w:rsidR="00146A1F" w:rsidRDefault="00146A1F" w:rsidP="00405381">
      <w:pPr>
        <w:pStyle w:val="ListParagraph"/>
        <w:numPr>
          <w:ilvl w:val="0"/>
          <w:numId w:val="24"/>
        </w:numPr>
        <w:contextualSpacing w:val="0"/>
      </w:pPr>
      <w:r w:rsidRPr="00146A1F">
        <w:t>SUPRA Conference (January 28-31, 2025) – Fort Lauderdale, FL [Ms. Nadine Malm]</w:t>
      </w:r>
    </w:p>
    <w:p w14:paraId="7C0D5406" w14:textId="546A9A51" w:rsidR="00F204DA" w:rsidRDefault="00F204DA" w:rsidP="00F204DA">
      <w:pPr>
        <w:pStyle w:val="ListParagraph"/>
        <w:numPr>
          <w:ilvl w:val="1"/>
          <w:numId w:val="24"/>
        </w:numPr>
        <w:contextualSpacing w:val="0"/>
      </w:pPr>
      <w:r>
        <w:t>Nadine is requesting permission from the Board to attend the 2025 SUPRA conference in Fort Lauderdale. She informed the Board that a complete agenda has not been received yet, but was able to provide an overview of the topics she knew were going to be discussed.</w:t>
      </w:r>
    </w:p>
    <w:p w14:paraId="5461A3C3" w14:textId="31C72073" w:rsidR="00F204DA" w:rsidRDefault="00F204DA" w:rsidP="00F204DA">
      <w:pPr>
        <w:pStyle w:val="ListParagraph"/>
        <w:numPr>
          <w:ilvl w:val="1"/>
          <w:numId w:val="24"/>
        </w:numPr>
        <w:contextualSpacing w:val="0"/>
      </w:pPr>
      <w:proofErr w:type="gramStart"/>
      <w:r>
        <w:t>Estimated</w:t>
      </w:r>
      <w:proofErr w:type="gramEnd"/>
      <w:r>
        <w:t xml:space="preserve"> cost for the conference is $1,750.00.</w:t>
      </w:r>
    </w:p>
    <w:p w14:paraId="3D4E1C6F" w14:textId="221942B6" w:rsidR="00146A1F" w:rsidRDefault="00146A1F" w:rsidP="00146A1F">
      <w:pPr>
        <w:pStyle w:val="ListParagraph"/>
        <w:numPr>
          <w:ilvl w:val="2"/>
          <w:numId w:val="24"/>
        </w:numPr>
        <w:contextualSpacing w:val="0"/>
      </w:pPr>
      <w:r>
        <w:t>Motion to approve by Nickolas George.</w:t>
      </w:r>
    </w:p>
    <w:p w14:paraId="78A59CD9" w14:textId="1114010F" w:rsidR="00146A1F" w:rsidRDefault="00146A1F" w:rsidP="00146A1F">
      <w:pPr>
        <w:pStyle w:val="ListParagraph"/>
        <w:numPr>
          <w:ilvl w:val="2"/>
          <w:numId w:val="24"/>
        </w:numPr>
        <w:contextualSpacing w:val="0"/>
      </w:pPr>
      <w:r>
        <w:t>Seconded by Amy Grotzke.</w:t>
      </w:r>
    </w:p>
    <w:p w14:paraId="047F1876" w14:textId="77777777" w:rsidR="00146A1F" w:rsidRDefault="00146A1F" w:rsidP="00146A1F">
      <w:pPr>
        <w:pStyle w:val="ListParagraph"/>
        <w:numPr>
          <w:ilvl w:val="2"/>
          <w:numId w:val="24"/>
        </w:numPr>
        <w:contextualSpacing w:val="0"/>
      </w:pPr>
      <w:r>
        <w:t>Approved unanimously.</w:t>
      </w:r>
    </w:p>
    <w:p w14:paraId="75511A16" w14:textId="546555E6" w:rsidR="002F53E7" w:rsidRDefault="002F53E7" w:rsidP="00405381">
      <w:pPr>
        <w:pStyle w:val="ListParagraph"/>
        <w:numPr>
          <w:ilvl w:val="0"/>
          <w:numId w:val="24"/>
        </w:numPr>
        <w:contextualSpacing w:val="0"/>
      </w:pPr>
      <w:r>
        <w:t>Product Ideas/Opportunities (Standing Agenda Item) [Ms. Nadine Malm]</w:t>
      </w:r>
    </w:p>
    <w:p w14:paraId="73FB9D4C" w14:textId="41FD6928" w:rsidR="00663958" w:rsidRDefault="00F204DA" w:rsidP="00663958">
      <w:pPr>
        <w:pStyle w:val="ListParagraph"/>
        <w:numPr>
          <w:ilvl w:val="1"/>
          <w:numId w:val="24"/>
        </w:numPr>
        <w:contextualSpacing w:val="0"/>
      </w:pPr>
      <w:r>
        <w:t xml:space="preserve">None </w:t>
      </w:r>
      <w:proofErr w:type="gramStart"/>
      <w:r>
        <w:t>at this time</w:t>
      </w:r>
      <w:proofErr w:type="gramEnd"/>
      <w:r>
        <w:t xml:space="preserve">.  Nadine mentioned work centers should make sure to register on the </w:t>
      </w:r>
      <w:proofErr w:type="spellStart"/>
      <w:r>
        <w:t>eSupplier</w:t>
      </w:r>
      <w:proofErr w:type="spellEnd"/>
      <w:r>
        <w:t xml:space="preserve"> website to be notified when a possible bid opportunity is available.  </w:t>
      </w:r>
    </w:p>
    <w:p w14:paraId="480D4F3E" w14:textId="77777777" w:rsidR="00146A1F" w:rsidRDefault="00146A1F" w:rsidP="002F53E7">
      <w:pPr>
        <w:pStyle w:val="ListParagraph"/>
        <w:numPr>
          <w:ilvl w:val="0"/>
          <w:numId w:val="24"/>
        </w:numPr>
        <w:contextualSpacing w:val="0"/>
      </w:pPr>
      <w:r w:rsidRPr="00146A1F">
        <w:t>Retirement of Board Member Amy Grotzke [Chairperson Tracy Nelson]</w:t>
      </w:r>
    </w:p>
    <w:p w14:paraId="06B634BE" w14:textId="799B3B34" w:rsidR="00146A1F" w:rsidRDefault="00F204DA" w:rsidP="00146A1F">
      <w:pPr>
        <w:pStyle w:val="ListParagraph"/>
        <w:numPr>
          <w:ilvl w:val="1"/>
          <w:numId w:val="24"/>
        </w:numPr>
        <w:contextualSpacing w:val="0"/>
      </w:pPr>
      <w:r>
        <w:t xml:space="preserve">Chairperson Tracy Nelson </w:t>
      </w:r>
      <w:r w:rsidR="00D45660">
        <w:t xml:space="preserve">announced the retirement of Board Member Amy Grotzke and thanked her for her commitment, expertise and guidance to the Board related to the Division of Vocational Rehabilitation policies and how they related to the State Use Program. </w:t>
      </w:r>
    </w:p>
    <w:p w14:paraId="23FC67C7" w14:textId="019DEF84" w:rsidR="00D45660" w:rsidRDefault="00D45660" w:rsidP="00146A1F">
      <w:pPr>
        <w:pStyle w:val="ListParagraph"/>
        <w:numPr>
          <w:ilvl w:val="1"/>
          <w:numId w:val="24"/>
        </w:numPr>
        <w:contextualSpacing w:val="0"/>
      </w:pPr>
      <w:r>
        <w:t xml:space="preserve">Amy thanked the Board and expressed her appreciation and honor to be a part of the program.  </w:t>
      </w:r>
    </w:p>
    <w:p w14:paraId="78A90BD4" w14:textId="0BADE4BC" w:rsidR="008E6678" w:rsidRDefault="00D45660" w:rsidP="008E6678">
      <w:pPr>
        <w:pStyle w:val="ListParagraph"/>
        <w:numPr>
          <w:ilvl w:val="1"/>
          <w:numId w:val="24"/>
        </w:numPr>
        <w:contextualSpacing w:val="0"/>
      </w:pPr>
      <w:r>
        <w:t xml:space="preserve">Tracy inquired about </w:t>
      </w:r>
      <w:r w:rsidR="008E6678">
        <w:t xml:space="preserve">whether the Board will be able to have a quorum for the next meeting.  Amy indicated a replacement for her position has been identified and </w:t>
      </w:r>
      <w:proofErr w:type="gramStart"/>
      <w:r w:rsidR="008E6678">
        <w:t>are</w:t>
      </w:r>
      <w:proofErr w:type="gramEnd"/>
      <w:r w:rsidR="008E6678">
        <w:t xml:space="preserve"> working on submitting the paperwork for the new appointment.</w:t>
      </w:r>
    </w:p>
    <w:p w14:paraId="34F92D95" w14:textId="359855EF" w:rsidR="008E6678" w:rsidRDefault="008E6678" w:rsidP="008E6678">
      <w:pPr>
        <w:pStyle w:val="ListParagraph"/>
        <w:numPr>
          <w:ilvl w:val="1"/>
          <w:numId w:val="24"/>
        </w:numPr>
        <w:contextualSpacing w:val="0"/>
      </w:pPr>
      <w:r>
        <w:t xml:space="preserve">It was mentioned no new appointments would be completed before the election.  However, Cara Connors indicated she will be working with the Governor’s office on Board appointments to ensure we are able to have quorum in February 2025.  </w:t>
      </w:r>
    </w:p>
    <w:p w14:paraId="4362A3AC" w14:textId="41A5CC80" w:rsidR="002F53E7" w:rsidRDefault="002F53E7" w:rsidP="002F53E7">
      <w:pPr>
        <w:pStyle w:val="ListParagraph"/>
        <w:numPr>
          <w:ilvl w:val="0"/>
          <w:numId w:val="24"/>
        </w:numPr>
        <w:contextualSpacing w:val="0"/>
      </w:pPr>
      <w:r>
        <w:t>Public Comment</w:t>
      </w:r>
    </w:p>
    <w:p w14:paraId="5CEAE831" w14:textId="77777777" w:rsidR="00B66C30" w:rsidRDefault="008E6678" w:rsidP="00663958">
      <w:pPr>
        <w:pStyle w:val="ListParagraph"/>
        <w:numPr>
          <w:ilvl w:val="1"/>
          <w:numId w:val="24"/>
        </w:numPr>
        <w:contextualSpacing w:val="0"/>
      </w:pPr>
      <w:r>
        <w:t>Chairperson Tracy Nelson discussed</w:t>
      </w:r>
      <w:r w:rsidR="00E76856">
        <w:t xml:space="preserve"> </w:t>
      </w:r>
      <w:r w:rsidR="00B66C30">
        <w:t>a meeting earlier this year with</w:t>
      </w:r>
      <w:r w:rsidR="00B66C30" w:rsidRPr="00B66C30">
        <w:t xml:space="preserve"> </w:t>
      </w:r>
      <w:r w:rsidR="00B66C30">
        <w:t xml:space="preserve">Lisa Davidson, CEO, </w:t>
      </w:r>
      <w:r w:rsidR="00B66C30">
        <w:t>Disability Services Providers Network</w:t>
      </w:r>
      <w:r w:rsidR="00B66C30">
        <w:t xml:space="preserve"> (DSPN), </w:t>
      </w:r>
      <w:r w:rsidR="00B66C30">
        <w:t xml:space="preserve">Lisa Biggica, President of the State Use </w:t>
      </w:r>
      <w:proofErr w:type="spellStart"/>
      <w:r w:rsidR="00B66C30">
        <w:t>PRograms</w:t>
      </w:r>
      <w:proofErr w:type="spellEnd"/>
      <w:r w:rsidR="00B66C30">
        <w:t xml:space="preserve"> Association (SUPRA)</w:t>
      </w:r>
      <w:r w:rsidR="00B66C30">
        <w:t>, Nadine and Tracy</w:t>
      </w:r>
      <w:r w:rsidR="00B66C30">
        <w:t xml:space="preserve"> of</w:t>
      </w:r>
      <w:r w:rsidR="00B66C30">
        <w:t xml:space="preserve"> doing </w:t>
      </w:r>
      <w:r w:rsidR="00B66C30">
        <w:t>a presentation</w:t>
      </w:r>
      <w:r w:rsidR="00B66C30">
        <w:t xml:space="preserve"> </w:t>
      </w:r>
      <w:r w:rsidR="00B66C30">
        <w:t>about State Use Program</w:t>
      </w:r>
      <w:r w:rsidR="00B66C30">
        <w:t>s</w:t>
      </w:r>
      <w:r w:rsidR="00B66C30">
        <w:t xml:space="preserve"> on a State and National level</w:t>
      </w:r>
      <w:r w:rsidR="00B66C30">
        <w:t xml:space="preserve"> </w:t>
      </w:r>
      <w:r w:rsidR="00B66C30">
        <w:t>a</w:t>
      </w:r>
      <w:r w:rsidR="00B66C30">
        <w:t xml:space="preserve">t </w:t>
      </w:r>
      <w:r w:rsidR="00B66C30">
        <w:t xml:space="preserve">the upcoming DSPN conference.  However, there were staff </w:t>
      </w:r>
      <w:r w:rsidR="00B66C30">
        <w:t>changes,</w:t>
      </w:r>
      <w:r w:rsidR="00B66C30">
        <w:t xml:space="preserve"> so it was put on hold.  </w:t>
      </w:r>
    </w:p>
    <w:p w14:paraId="08ACD3D4" w14:textId="541BAD37" w:rsidR="00663958" w:rsidRDefault="00B66C30" w:rsidP="00B66C30">
      <w:pPr>
        <w:pStyle w:val="ListParagraph"/>
        <w:ind w:left="1440"/>
        <w:contextualSpacing w:val="0"/>
      </w:pPr>
      <w:r>
        <w:t xml:space="preserve">Tracy indicated there is still an </w:t>
      </w:r>
      <w:r w:rsidR="00E76856">
        <w:t xml:space="preserve">opportunity to collaborate with </w:t>
      </w:r>
      <w:r w:rsidR="008E6678">
        <w:t xml:space="preserve">DSPN </w:t>
      </w:r>
      <w:r w:rsidR="00E76856">
        <w:t>and Lisa Biggica</w:t>
      </w:r>
      <w:r>
        <w:t xml:space="preserve"> by </w:t>
      </w:r>
      <w:r w:rsidR="00E76856">
        <w:t>participat</w:t>
      </w:r>
      <w:r>
        <w:t>ing</w:t>
      </w:r>
      <w:r w:rsidR="00E76856">
        <w:t xml:space="preserve"> in a webinar</w:t>
      </w:r>
      <w:r>
        <w:t xml:space="preserve">. </w:t>
      </w:r>
      <w:r w:rsidR="00E76856">
        <w:t xml:space="preserve">With it being close to the holidays, this would most likely be after the first of the year.  </w:t>
      </w:r>
    </w:p>
    <w:p w14:paraId="466C5603" w14:textId="700EC4B9" w:rsidR="004C724E" w:rsidRDefault="00E76856" w:rsidP="004C724E">
      <w:pPr>
        <w:pStyle w:val="ListParagraph"/>
        <w:numPr>
          <w:ilvl w:val="1"/>
          <w:numId w:val="24"/>
        </w:numPr>
        <w:contextualSpacing w:val="0"/>
      </w:pPr>
      <w:r>
        <w:t xml:space="preserve">Nadine mentioned Lisa may be busy in January finalizing items for the SUPRA conference later </w:t>
      </w:r>
      <w:r w:rsidR="004C724E">
        <w:t xml:space="preserve">that month </w:t>
      </w:r>
      <w:r>
        <w:t xml:space="preserve">so the webinar may be pushed until February.  </w:t>
      </w:r>
    </w:p>
    <w:p w14:paraId="07F6119E" w14:textId="1F782B66" w:rsidR="00E76856" w:rsidRDefault="004C724E" w:rsidP="004C724E">
      <w:pPr>
        <w:pStyle w:val="ListParagraph"/>
        <w:numPr>
          <w:ilvl w:val="1"/>
          <w:numId w:val="24"/>
        </w:numPr>
        <w:contextualSpacing w:val="0"/>
      </w:pPr>
      <w:r>
        <w:t>Tracy will follow up with DSPN.</w:t>
      </w:r>
    </w:p>
    <w:p w14:paraId="3A2DC3B1" w14:textId="6C1808EE" w:rsidR="002F53E7" w:rsidRDefault="002F53E7" w:rsidP="002F53E7">
      <w:pPr>
        <w:pStyle w:val="ListParagraph"/>
        <w:numPr>
          <w:ilvl w:val="0"/>
          <w:numId w:val="24"/>
        </w:numPr>
        <w:contextualSpacing w:val="0"/>
      </w:pPr>
      <w:r w:rsidRPr="00606281">
        <w:t>Future Meetings Review</w:t>
      </w:r>
      <w:r w:rsidR="004C724E">
        <w:t xml:space="preserve"> </w:t>
      </w:r>
    </w:p>
    <w:p w14:paraId="08B93EB6" w14:textId="44EADBC2" w:rsidR="002F53E7" w:rsidRPr="00606281" w:rsidRDefault="00146A1F" w:rsidP="00663958">
      <w:pPr>
        <w:pStyle w:val="ListParagraph"/>
        <w:numPr>
          <w:ilvl w:val="1"/>
          <w:numId w:val="24"/>
        </w:numPr>
        <w:contextualSpacing w:val="0"/>
      </w:pPr>
      <w:bookmarkStart w:id="1" w:name="_Hlk116541506"/>
      <w:r w:rsidRPr="00146A1F">
        <w:t>February 13, 2025, 10:00 a.m.</w:t>
      </w:r>
    </w:p>
    <w:p w14:paraId="45A784B0" w14:textId="187168B4" w:rsidR="002F53E7" w:rsidRPr="00606281" w:rsidRDefault="00146A1F" w:rsidP="00663958">
      <w:pPr>
        <w:pStyle w:val="ListParagraph"/>
        <w:numPr>
          <w:ilvl w:val="1"/>
          <w:numId w:val="24"/>
        </w:numPr>
        <w:contextualSpacing w:val="0"/>
      </w:pPr>
      <w:r w:rsidRPr="00146A1F">
        <w:t>April 10, 2025, 10:00 a.m.</w:t>
      </w:r>
    </w:p>
    <w:p w14:paraId="469A3319" w14:textId="1340FF08" w:rsidR="002F53E7" w:rsidRPr="00606281" w:rsidRDefault="00146A1F" w:rsidP="00663958">
      <w:pPr>
        <w:pStyle w:val="ListParagraph"/>
        <w:numPr>
          <w:ilvl w:val="1"/>
          <w:numId w:val="24"/>
        </w:numPr>
        <w:contextualSpacing w:val="0"/>
      </w:pPr>
      <w:r w:rsidRPr="00146A1F">
        <w:t>July 10, 2025, 10:00 a.m.</w:t>
      </w:r>
    </w:p>
    <w:p w14:paraId="19E7E0E7" w14:textId="725BA343" w:rsidR="00606281" w:rsidRPr="00606281" w:rsidRDefault="00146A1F" w:rsidP="00663958">
      <w:pPr>
        <w:pStyle w:val="ListParagraph"/>
        <w:numPr>
          <w:ilvl w:val="1"/>
          <w:numId w:val="24"/>
        </w:numPr>
        <w:contextualSpacing w:val="0"/>
      </w:pPr>
      <w:r w:rsidRPr="00146A1F">
        <w:t>October 9, 2025, 10:00 a.m.</w:t>
      </w:r>
    </w:p>
    <w:bookmarkEnd w:id="1"/>
    <w:p w14:paraId="7A8BCD58" w14:textId="7C41BEE2" w:rsidR="002F53E7" w:rsidRDefault="002F53E7" w:rsidP="00663958">
      <w:pPr>
        <w:pStyle w:val="ListParagraph"/>
        <w:numPr>
          <w:ilvl w:val="0"/>
          <w:numId w:val="24"/>
        </w:numPr>
        <w:contextualSpacing w:val="0"/>
      </w:pPr>
      <w:r>
        <w:t>Adjourn</w:t>
      </w:r>
      <w:r w:rsidR="00516387">
        <w:t>ed by Chairperson Tracy Nelson at</w:t>
      </w:r>
      <w:r w:rsidR="00663958">
        <w:t xml:space="preserve"> </w:t>
      </w:r>
      <w:r w:rsidR="004C724E">
        <w:t>9:39</w:t>
      </w:r>
      <w:r w:rsidR="00847C07">
        <w:t xml:space="preserve"> a.m.</w:t>
      </w:r>
    </w:p>
    <w:sectPr w:rsidR="002F53E7" w:rsidSect="002242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E00CA"/>
    <w:multiLevelType w:val="hybridMultilevel"/>
    <w:tmpl w:val="D47898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F197486"/>
    <w:multiLevelType w:val="hybridMultilevel"/>
    <w:tmpl w:val="A8F08D46"/>
    <w:lvl w:ilvl="0" w:tplc="C33A297E">
      <w:start w:val="1"/>
      <w:numFmt w:val="upperRoman"/>
      <w:lvlText w:val="%1."/>
      <w:lvlJc w:val="left"/>
      <w:pPr>
        <w:ind w:left="1080" w:hanging="720"/>
      </w:pPr>
      <w:rPr>
        <w:rFonts w:hint="default"/>
      </w:rPr>
    </w:lvl>
    <w:lvl w:ilvl="1" w:tplc="1BA26A2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711746">
    <w:abstractNumId w:val="21"/>
  </w:num>
  <w:num w:numId="2" w16cid:durableId="1860505752">
    <w:abstractNumId w:val="13"/>
  </w:num>
  <w:num w:numId="3" w16cid:durableId="2036535507">
    <w:abstractNumId w:val="11"/>
  </w:num>
  <w:num w:numId="4" w16cid:durableId="1124620845">
    <w:abstractNumId w:val="23"/>
  </w:num>
  <w:num w:numId="5" w16cid:durableId="715004592">
    <w:abstractNumId w:val="14"/>
  </w:num>
  <w:num w:numId="6" w16cid:durableId="1128666087">
    <w:abstractNumId w:val="17"/>
  </w:num>
  <w:num w:numId="7" w16cid:durableId="287781045">
    <w:abstractNumId w:val="20"/>
  </w:num>
  <w:num w:numId="8" w16cid:durableId="1511338066">
    <w:abstractNumId w:val="9"/>
  </w:num>
  <w:num w:numId="9" w16cid:durableId="890505209">
    <w:abstractNumId w:val="7"/>
  </w:num>
  <w:num w:numId="10" w16cid:durableId="275063185">
    <w:abstractNumId w:val="6"/>
  </w:num>
  <w:num w:numId="11" w16cid:durableId="2101101578">
    <w:abstractNumId w:val="5"/>
  </w:num>
  <w:num w:numId="12" w16cid:durableId="989557308">
    <w:abstractNumId w:val="4"/>
  </w:num>
  <w:num w:numId="13" w16cid:durableId="1821997506">
    <w:abstractNumId w:val="8"/>
  </w:num>
  <w:num w:numId="14" w16cid:durableId="1065569571">
    <w:abstractNumId w:val="3"/>
  </w:num>
  <w:num w:numId="15" w16cid:durableId="140973904">
    <w:abstractNumId w:val="2"/>
  </w:num>
  <w:num w:numId="16" w16cid:durableId="1587954725">
    <w:abstractNumId w:val="1"/>
  </w:num>
  <w:num w:numId="17" w16cid:durableId="1488011390">
    <w:abstractNumId w:val="0"/>
  </w:num>
  <w:num w:numId="18" w16cid:durableId="1893930090">
    <w:abstractNumId w:val="15"/>
  </w:num>
  <w:num w:numId="19" w16cid:durableId="1039433422">
    <w:abstractNumId w:val="16"/>
  </w:num>
  <w:num w:numId="20" w16cid:durableId="464347017">
    <w:abstractNumId w:val="22"/>
  </w:num>
  <w:num w:numId="21" w16cid:durableId="1255481821">
    <w:abstractNumId w:val="19"/>
  </w:num>
  <w:num w:numId="22" w16cid:durableId="1259607471">
    <w:abstractNumId w:val="12"/>
  </w:num>
  <w:num w:numId="23" w16cid:durableId="2078430932">
    <w:abstractNumId w:val="24"/>
  </w:num>
  <w:num w:numId="24" w16cid:durableId="2027830736">
    <w:abstractNumId w:val="10"/>
  </w:num>
  <w:num w:numId="25" w16cid:durableId="859976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7"/>
    <w:rsid w:val="00082E82"/>
    <w:rsid w:val="00146A1F"/>
    <w:rsid w:val="00170811"/>
    <w:rsid w:val="0019651A"/>
    <w:rsid w:val="001A1C71"/>
    <w:rsid w:val="001B2F9A"/>
    <w:rsid w:val="00200233"/>
    <w:rsid w:val="00221562"/>
    <w:rsid w:val="002242C5"/>
    <w:rsid w:val="002266E4"/>
    <w:rsid w:val="002F53E7"/>
    <w:rsid w:val="00321E42"/>
    <w:rsid w:val="00403DA7"/>
    <w:rsid w:val="00405381"/>
    <w:rsid w:val="00412830"/>
    <w:rsid w:val="00424878"/>
    <w:rsid w:val="00430A21"/>
    <w:rsid w:val="004705E5"/>
    <w:rsid w:val="00475B5B"/>
    <w:rsid w:val="004B2EFD"/>
    <w:rsid w:val="004B5206"/>
    <w:rsid w:val="004C724E"/>
    <w:rsid w:val="00514E79"/>
    <w:rsid w:val="00516387"/>
    <w:rsid w:val="005C4ED5"/>
    <w:rsid w:val="005E4062"/>
    <w:rsid w:val="00605682"/>
    <w:rsid w:val="00606281"/>
    <w:rsid w:val="00645252"/>
    <w:rsid w:val="00657C8C"/>
    <w:rsid w:val="00663958"/>
    <w:rsid w:val="00695EAD"/>
    <w:rsid w:val="006A325A"/>
    <w:rsid w:val="006D3D74"/>
    <w:rsid w:val="00834925"/>
    <w:rsid w:val="0083569A"/>
    <w:rsid w:val="0084008C"/>
    <w:rsid w:val="00847C07"/>
    <w:rsid w:val="0086047F"/>
    <w:rsid w:val="008E6678"/>
    <w:rsid w:val="009548A3"/>
    <w:rsid w:val="00984919"/>
    <w:rsid w:val="00A05EF7"/>
    <w:rsid w:val="00A3122E"/>
    <w:rsid w:val="00A9204E"/>
    <w:rsid w:val="00AB6915"/>
    <w:rsid w:val="00AC68EF"/>
    <w:rsid w:val="00AC7070"/>
    <w:rsid w:val="00B2682A"/>
    <w:rsid w:val="00B33B78"/>
    <w:rsid w:val="00B505CE"/>
    <w:rsid w:val="00B66C30"/>
    <w:rsid w:val="00BB27AD"/>
    <w:rsid w:val="00BC1343"/>
    <w:rsid w:val="00CE5782"/>
    <w:rsid w:val="00CF176C"/>
    <w:rsid w:val="00CF55CA"/>
    <w:rsid w:val="00D21490"/>
    <w:rsid w:val="00D34A65"/>
    <w:rsid w:val="00D45660"/>
    <w:rsid w:val="00D51B13"/>
    <w:rsid w:val="00D94B93"/>
    <w:rsid w:val="00E0269B"/>
    <w:rsid w:val="00E76856"/>
    <w:rsid w:val="00E91ADF"/>
    <w:rsid w:val="00F204DA"/>
    <w:rsid w:val="00F8442D"/>
    <w:rsid w:val="00FC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F696"/>
  <w15:chartTrackingRefBased/>
  <w15:docId w15:val="{80990D47-F648-4B90-A1A0-85C63E4F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79"/>
    <w:pPr>
      <w:spacing w:after="120"/>
    </w:pPr>
  </w:style>
  <w:style w:type="paragraph" w:styleId="Heading1">
    <w:name w:val="heading 1"/>
    <w:basedOn w:val="Normal"/>
    <w:next w:val="Normal"/>
    <w:link w:val="Heading1Char"/>
    <w:uiPriority w:val="9"/>
    <w:qFormat/>
    <w:rsid w:val="00475B5B"/>
    <w:pPr>
      <w:keepNext/>
      <w:keepLines/>
      <w:spacing w:before="240"/>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9"/>
    <w:unhideWhenUsed/>
    <w:qFormat/>
    <w:rsid w:val="00475B5B"/>
    <w:pPr>
      <w:keepNext/>
      <w:keepLines/>
      <w:spacing w:before="40"/>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475B5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75B5B"/>
    <w:pPr>
      <w:keepNext/>
      <w:keepLines/>
      <w:spacing w:before="40"/>
      <w:outlineLvl w:val="3"/>
    </w:pPr>
    <w:rPr>
      <w:rFonts w:asciiTheme="majorHAnsi" w:eastAsiaTheme="majorEastAsia" w:hAnsiTheme="majorHAnsi" w:cstheme="majorBidi"/>
      <w:i/>
      <w:iCs/>
      <w:color w:val="1F3864" w:themeColor="accent1" w:themeShade="80"/>
    </w:rPr>
  </w:style>
  <w:style w:type="paragraph" w:styleId="Heading5">
    <w:name w:val="heading 5"/>
    <w:basedOn w:val="Normal"/>
    <w:next w:val="Normal"/>
    <w:link w:val="Heading5Char"/>
    <w:uiPriority w:val="9"/>
    <w:unhideWhenUsed/>
    <w:qFormat/>
    <w:rsid w:val="00475B5B"/>
    <w:pPr>
      <w:keepNext/>
      <w:keepLines/>
      <w:spacing w:before="4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unhideWhenUsed/>
    <w:qFormat/>
    <w:rsid w:val="00475B5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75B5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75B5B"/>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475B5B"/>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B5B"/>
    <w:rPr>
      <w:rFonts w:asciiTheme="majorHAnsi" w:eastAsiaTheme="majorEastAsia" w:hAnsiTheme="majorHAnsi" w:cstheme="majorBidi"/>
      <w:color w:val="1F3864" w:themeColor="accent1" w:themeShade="80"/>
      <w:sz w:val="32"/>
      <w:szCs w:val="32"/>
    </w:rPr>
  </w:style>
  <w:style w:type="character" w:customStyle="1" w:styleId="Heading2Char">
    <w:name w:val="Heading 2 Char"/>
    <w:basedOn w:val="DefaultParagraphFont"/>
    <w:link w:val="Heading2"/>
    <w:uiPriority w:val="9"/>
    <w:rsid w:val="00475B5B"/>
    <w:rPr>
      <w:rFonts w:asciiTheme="majorHAnsi" w:eastAsiaTheme="majorEastAsia" w:hAnsiTheme="majorHAnsi" w:cstheme="majorBidi"/>
      <w:color w:val="1F3864" w:themeColor="accent1" w:themeShade="80"/>
      <w:sz w:val="26"/>
      <w:szCs w:val="26"/>
    </w:rPr>
  </w:style>
  <w:style w:type="character" w:customStyle="1" w:styleId="Heading3Char">
    <w:name w:val="Heading 3 Char"/>
    <w:basedOn w:val="DefaultParagraphFont"/>
    <w:link w:val="Heading3"/>
    <w:uiPriority w:val="9"/>
    <w:rsid w:val="00475B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75B5B"/>
    <w:rPr>
      <w:rFonts w:asciiTheme="majorHAnsi" w:eastAsiaTheme="majorEastAsia" w:hAnsiTheme="majorHAnsi" w:cstheme="majorBidi"/>
      <w:i/>
      <w:iCs/>
      <w:color w:val="1F3864" w:themeColor="accent1" w:themeShade="80"/>
    </w:rPr>
  </w:style>
  <w:style w:type="character" w:customStyle="1" w:styleId="Heading5Char">
    <w:name w:val="Heading 5 Char"/>
    <w:basedOn w:val="DefaultParagraphFont"/>
    <w:link w:val="Heading5"/>
    <w:uiPriority w:val="9"/>
    <w:rsid w:val="00475B5B"/>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rsid w:val="00475B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75B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75B5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475B5B"/>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475B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B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5B5B"/>
    <w:rPr>
      <w:rFonts w:eastAsiaTheme="minorEastAsia"/>
      <w:color w:val="5A5A5A" w:themeColor="text1" w:themeTint="A5"/>
      <w:spacing w:val="15"/>
    </w:rPr>
  </w:style>
  <w:style w:type="character" w:styleId="SubtleEmphasis">
    <w:name w:val="Subtle Emphasis"/>
    <w:basedOn w:val="DefaultParagraphFont"/>
    <w:uiPriority w:val="19"/>
    <w:qFormat/>
    <w:rsid w:val="00475B5B"/>
    <w:rPr>
      <w:i/>
      <w:iCs/>
      <w:color w:val="404040" w:themeColor="text1" w:themeTint="BF"/>
    </w:rPr>
  </w:style>
  <w:style w:type="character" w:styleId="Emphasis">
    <w:name w:val="Emphasis"/>
    <w:basedOn w:val="DefaultParagraphFont"/>
    <w:uiPriority w:val="20"/>
    <w:qFormat/>
    <w:rsid w:val="00475B5B"/>
    <w:rPr>
      <w:i/>
      <w:iCs/>
    </w:rPr>
  </w:style>
  <w:style w:type="character" w:styleId="IntenseEmphasis">
    <w:name w:val="Intense Emphasis"/>
    <w:basedOn w:val="DefaultParagraphFont"/>
    <w:uiPriority w:val="21"/>
    <w:qFormat/>
    <w:rsid w:val="00475B5B"/>
    <w:rPr>
      <w:i/>
      <w:iCs/>
      <w:color w:val="1F3864" w:themeColor="accent1" w:themeShade="80"/>
    </w:rPr>
  </w:style>
  <w:style w:type="character" w:styleId="Strong">
    <w:name w:val="Strong"/>
    <w:basedOn w:val="DefaultParagraphFont"/>
    <w:uiPriority w:val="22"/>
    <w:qFormat/>
    <w:rsid w:val="00475B5B"/>
    <w:rPr>
      <w:b/>
      <w:bCs/>
    </w:rPr>
  </w:style>
  <w:style w:type="paragraph" w:styleId="Quote">
    <w:name w:val="Quote"/>
    <w:basedOn w:val="Normal"/>
    <w:next w:val="Normal"/>
    <w:link w:val="QuoteChar"/>
    <w:uiPriority w:val="29"/>
    <w:qFormat/>
    <w:rsid w:val="00475B5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75B5B"/>
    <w:rPr>
      <w:i/>
      <w:iCs/>
      <w:color w:val="404040" w:themeColor="text1" w:themeTint="BF"/>
    </w:rPr>
  </w:style>
  <w:style w:type="paragraph" w:styleId="IntenseQuote">
    <w:name w:val="Intense Quote"/>
    <w:basedOn w:val="Normal"/>
    <w:next w:val="Normal"/>
    <w:link w:val="IntenseQuoteChar"/>
    <w:uiPriority w:val="30"/>
    <w:qFormat/>
    <w:rsid w:val="00475B5B"/>
    <w:pPr>
      <w:pBdr>
        <w:top w:val="single" w:sz="4" w:space="10" w:color="1F3864" w:themeColor="accent1" w:themeShade="80"/>
        <w:bottom w:val="single" w:sz="4" w:space="10" w:color="1F3864" w:themeColor="accent1" w:themeShade="80"/>
      </w:pBdr>
      <w:spacing w:before="360" w:after="360"/>
      <w:ind w:left="864" w:right="864"/>
      <w:jc w:val="center"/>
    </w:pPr>
    <w:rPr>
      <w:i/>
      <w:iCs/>
      <w:color w:val="1F3864" w:themeColor="accent1" w:themeShade="80"/>
    </w:rPr>
  </w:style>
  <w:style w:type="character" w:customStyle="1" w:styleId="IntenseQuoteChar">
    <w:name w:val="Intense Quote Char"/>
    <w:basedOn w:val="DefaultParagraphFont"/>
    <w:link w:val="IntenseQuote"/>
    <w:uiPriority w:val="30"/>
    <w:rsid w:val="00475B5B"/>
    <w:rPr>
      <w:i/>
      <w:iCs/>
      <w:color w:val="1F3864" w:themeColor="accent1" w:themeShade="80"/>
    </w:rPr>
  </w:style>
  <w:style w:type="character" w:styleId="SubtleReference">
    <w:name w:val="Subtle Reference"/>
    <w:basedOn w:val="DefaultParagraphFont"/>
    <w:uiPriority w:val="31"/>
    <w:qFormat/>
    <w:rsid w:val="00475B5B"/>
    <w:rPr>
      <w:smallCaps/>
      <w:color w:val="5A5A5A" w:themeColor="text1" w:themeTint="A5"/>
    </w:rPr>
  </w:style>
  <w:style w:type="character" w:styleId="IntenseReference">
    <w:name w:val="Intense Reference"/>
    <w:basedOn w:val="DefaultParagraphFont"/>
    <w:uiPriority w:val="32"/>
    <w:qFormat/>
    <w:rsid w:val="00475B5B"/>
    <w:rPr>
      <w:b/>
      <w:bCs/>
      <w:caps w:val="0"/>
      <w:smallCaps/>
      <w:color w:val="1F3864" w:themeColor="accent1" w:themeShade="80"/>
      <w:spacing w:val="5"/>
    </w:rPr>
  </w:style>
  <w:style w:type="character" w:styleId="BookTitle">
    <w:name w:val="Book Title"/>
    <w:basedOn w:val="DefaultParagraphFont"/>
    <w:uiPriority w:val="33"/>
    <w:qFormat/>
    <w:rsid w:val="00475B5B"/>
    <w:rPr>
      <w:b/>
      <w:bCs/>
      <w:i/>
      <w:iCs/>
      <w:spacing w:val="5"/>
    </w:rPr>
  </w:style>
  <w:style w:type="character" w:styleId="Hyperlink">
    <w:name w:val="Hyperlink"/>
    <w:basedOn w:val="DefaultParagraphFont"/>
    <w:uiPriority w:val="99"/>
    <w:unhideWhenUsed/>
    <w:rsid w:val="00645252"/>
    <w:rPr>
      <w:color w:val="1F3864" w:themeColor="accent1" w:themeShade="80"/>
      <w:u w:val="single"/>
    </w:rPr>
  </w:style>
  <w:style w:type="character" w:styleId="FollowedHyperlink">
    <w:name w:val="FollowedHyperlink"/>
    <w:basedOn w:val="DefaultParagraphFont"/>
    <w:uiPriority w:val="99"/>
    <w:unhideWhenUsed/>
    <w:rPr>
      <w:color w:val="0563C1" w:themeColor="followedHyperlink"/>
      <w:u w:val="single"/>
    </w:rPr>
  </w:style>
  <w:style w:type="paragraph" w:styleId="Caption">
    <w:name w:val="caption"/>
    <w:basedOn w:val="Normal"/>
    <w:next w:val="Normal"/>
    <w:uiPriority w:val="35"/>
    <w:unhideWhenUsed/>
    <w:qFormat/>
    <w:rsid w:val="00475B5B"/>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
      <w:iCs/>
      <w:color w:val="1F3864" w:themeColor="accent1" w:themeShade="80"/>
    </w:rPr>
  </w:style>
  <w:style w:type="paragraph" w:styleId="BodyText3">
    <w:name w:val="Body Text 3"/>
    <w:basedOn w:val="Normal"/>
    <w:link w:val="BodyText3Char"/>
    <w:uiPriority w:val="99"/>
    <w:semiHidden/>
    <w:unhideWhenUsed/>
    <w:rsid w:val="00645252"/>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ind w:left="1757"/>
    </w:pPr>
  </w:style>
  <w:style w:type="paragraph" w:styleId="ListParagraph">
    <w:name w:val="List Paragraph"/>
    <w:basedOn w:val="Normal"/>
    <w:uiPriority w:val="34"/>
    <w:unhideWhenUsed/>
    <w:qFormat/>
    <w:rsid w:val="002F5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45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tejxiip\AppData\Local\Microsoft\Office\16.0\DTS\en-US%7b36C1B07A-4D78-4D15-838D-F56A16738232%7d\%7b4F2BAC9B-5E2A-4BA3-86D2-FBA12B5A8C79%7dtf02786999_win3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009999"/>
      </a:accent2>
      <a:accent3>
        <a:srgbClr val="336699"/>
      </a:accent3>
      <a:accent4>
        <a:srgbClr val="339933"/>
      </a:accent4>
      <a:accent5>
        <a:srgbClr val="9966FF"/>
      </a:accent5>
      <a:accent6>
        <a:srgbClr val="FF6699"/>
      </a:accent6>
      <a:hlink>
        <a:srgbClr val="0070C0"/>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{4F2BAC9B-5E2A-4BA3-86D2-FBA12B5A8C79}tf02786999_win32</Template>
  <TotalTime>13</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Jessica - DOA</dc:creator>
  <cp:keywords/>
  <dc:description/>
  <cp:lastModifiedBy>Malm, Nadine L - DOA</cp:lastModifiedBy>
  <cp:revision>3</cp:revision>
  <dcterms:created xsi:type="dcterms:W3CDTF">2024-10-10T18:07:00Z</dcterms:created>
  <dcterms:modified xsi:type="dcterms:W3CDTF">2024-10-10T18:19:00Z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